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D90D" w14:textId="69ED2235" w:rsidR="00FE5282" w:rsidRDefault="00E41D42">
      <w:r>
        <w:t xml:space="preserve">Şehit Öğretmen Dilay Turan Anaokulu </w:t>
      </w:r>
      <w:r w:rsidR="003B31DC">
        <w:t xml:space="preserve">03.02.2023 tarihli ve </w:t>
      </w:r>
      <w:r w:rsidR="00E5713F">
        <w:t xml:space="preserve">E-21291472-105.01.69855164 sayılı Valilik Oluru 26.04.2023 tarihli ve E-30140611-105.01-75030758 sayılı Bakanlık onaylı ile Şehit Öğretmen Dilay Turan Ortaokulu bünyesinde 2023-2024 Eğitim-Öğretim yılı için A, B, C şubeleri olarak açılmıştır.  </w:t>
      </w:r>
    </w:p>
    <w:sectPr w:rsidR="00FE5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C6"/>
    <w:rsid w:val="001864C6"/>
    <w:rsid w:val="003B31DC"/>
    <w:rsid w:val="00E41D42"/>
    <w:rsid w:val="00E5713F"/>
    <w:rsid w:val="00FE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3899"/>
  <w15:chartTrackingRefBased/>
  <w15:docId w15:val="{2FDD11AC-8A2A-4B42-A35A-192AD3F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</dc:creator>
  <cp:keywords/>
  <dc:description/>
  <cp:lastModifiedBy>BTR</cp:lastModifiedBy>
  <cp:revision>2</cp:revision>
  <dcterms:created xsi:type="dcterms:W3CDTF">2023-09-28T10:04:00Z</dcterms:created>
  <dcterms:modified xsi:type="dcterms:W3CDTF">2023-09-28T10:30:00Z</dcterms:modified>
</cp:coreProperties>
</file>